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E1E54" w14:textId="77777777" w:rsidR="00EC3110" w:rsidRDefault="00000000">
      <w:pPr>
        <w:spacing w:before="23"/>
        <w:ind w:left="358" w:right="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ESCUELA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NORMAL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SUPERIOR</w:t>
      </w:r>
      <w:r>
        <w:rPr>
          <w:rFonts w:ascii="Calibri"/>
          <w:b/>
          <w:spacing w:val="-5"/>
          <w:sz w:val="24"/>
          <w:u w:val="single"/>
        </w:rPr>
        <w:t xml:space="preserve"> </w:t>
      </w:r>
      <w:r>
        <w:rPr>
          <w:rFonts w:ascii="Calibri"/>
          <w:b/>
          <w:sz w:val="24"/>
          <w:u w:val="single"/>
        </w:rPr>
        <w:t>OSVALDO</w:t>
      </w:r>
      <w:r>
        <w:rPr>
          <w:rFonts w:ascii="Calibri"/>
          <w:b/>
          <w:spacing w:val="-4"/>
          <w:sz w:val="24"/>
          <w:u w:val="single"/>
        </w:rPr>
        <w:t xml:space="preserve"> </w:t>
      </w:r>
      <w:r>
        <w:rPr>
          <w:rFonts w:ascii="Calibri"/>
          <w:b/>
          <w:spacing w:val="-2"/>
          <w:sz w:val="24"/>
          <w:u w:val="single"/>
        </w:rPr>
        <w:t>MAGNASCO</w:t>
      </w:r>
    </w:p>
    <w:p w14:paraId="373E1E55" w14:textId="5C46DD14" w:rsidR="00EC3110" w:rsidRDefault="00000000">
      <w:pPr>
        <w:spacing w:before="229"/>
        <w:ind w:left="358"/>
        <w:jc w:val="center"/>
        <w:rPr>
          <w:rFonts w:ascii="Calibri" w:hAnsi="Calibri"/>
          <w:b/>
          <w:sz w:val="24"/>
          <w:u w:val="single"/>
        </w:rPr>
      </w:pPr>
      <w:r>
        <w:rPr>
          <w:rFonts w:ascii="Calibri" w:hAnsi="Calibri"/>
          <w:b/>
          <w:sz w:val="24"/>
          <w:u w:val="single"/>
        </w:rPr>
        <w:t>Profesorado</w:t>
      </w:r>
      <w:r>
        <w:rPr>
          <w:rFonts w:ascii="Calibri" w:hAnsi="Calibri"/>
          <w:b/>
          <w:spacing w:val="-6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de</w:t>
      </w:r>
      <w:r>
        <w:rPr>
          <w:rFonts w:ascii="Calibri" w:hAnsi="Calibri"/>
          <w:b/>
          <w:spacing w:val="-5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Educ</w:t>
      </w:r>
      <w:r w:rsidR="00EC2D0B">
        <w:rPr>
          <w:rFonts w:ascii="Calibri" w:hAnsi="Calibri"/>
          <w:b/>
          <w:sz w:val="24"/>
          <w:u w:val="single"/>
        </w:rPr>
        <w:t xml:space="preserve">. Sec. en Historia </w:t>
      </w:r>
    </w:p>
    <w:p w14:paraId="754A8FA5" w14:textId="159E22CD" w:rsidR="00EC2D0B" w:rsidRDefault="00EC2D0B">
      <w:pPr>
        <w:spacing w:before="229"/>
        <w:ind w:left="358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(Res. 0765/14 CGE)</w:t>
      </w:r>
    </w:p>
    <w:p w14:paraId="373E1E56" w14:textId="77777777" w:rsidR="00EC3110" w:rsidRDefault="00EC3110">
      <w:pPr>
        <w:pStyle w:val="Textoindependiente"/>
        <w:rPr>
          <w:rFonts w:ascii="Calibri"/>
          <w:b/>
        </w:rPr>
      </w:pPr>
    </w:p>
    <w:p w14:paraId="373E1E57" w14:textId="77777777" w:rsidR="00EC3110" w:rsidRDefault="00EC3110">
      <w:pPr>
        <w:pStyle w:val="Textoindependiente"/>
        <w:spacing w:before="133"/>
        <w:rPr>
          <w:rFonts w:ascii="Calibri"/>
          <w:b/>
        </w:rPr>
      </w:pPr>
    </w:p>
    <w:p w14:paraId="373E1E58" w14:textId="77777777" w:rsidR="00EC3110" w:rsidRDefault="00000000">
      <w:pPr>
        <w:spacing w:before="1"/>
        <w:ind w:left="358" w:right="2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UDI: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Educación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Inclusiva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y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perspectiva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la</w:t>
      </w:r>
      <w:r>
        <w:rPr>
          <w:rFonts w:ascii="Calibri" w:hAnsi="Calibri"/>
          <w:b/>
          <w:spacing w:val="-2"/>
          <w:sz w:val="24"/>
        </w:rPr>
        <w:t xml:space="preserve"> discapacidad</w:t>
      </w:r>
    </w:p>
    <w:p w14:paraId="373E1E59" w14:textId="77777777" w:rsidR="00EC3110" w:rsidRDefault="00EC3110">
      <w:pPr>
        <w:pStyle w:val="Textoindependiente"/>
        <w:rPr>
          <w:rFonts w:ascii="Calibri"/>
          <w:b/>
        </w:rPr>
      </w:pPr>
    </w:p>
    <w:p w14:paraId="373E1E5A" w14:textId="77777777" w:rsidR="00EC3110" w:rsidRDefault="00EC3110">
      <w:pPr>
        <w:pStyle w:val="Textoindependiente"/>
        <w:spacing w:before="129"/>
        <w:rPr>
          <w:rFonts w:ascii="Calibri"/>
          <w:b/>
        </w:rPr>
      </w:pPr>
    </w:p>
    <w:p w14:paraId="373E1E5B" w14:textId="77777777" w:rsidR="00EC3110" w:rsidRDefault="00000000">
      <w:pPr>
        <w:ind w:left="429"/>
        <w:rPr>
          <w:b/>
          <w:sz w:val="24"/>
        </w:rPr>
      </w:pPr>
      <w:r>
        <w:rPr>
          <w:b/>
          <w:sz w:val="24"/>
          <w:u w:val="single"/>
        </w:rPr>
        <w:t>Curso</w:t>
      </w:r>
      <w:r>
        <w:rPr>
          <w:b/>
          <w:sz w:val="24"/>
        </w:rPr>
        <w:t>: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z w:val="24"/>
          <w:vertAlign w:val="superscript"/>
        </w:rPr>
        <w:t>º</w:t>
      </w:r>
      <w:r>
        <w:rPr>
          <w:b/>
          <w:spacing w:val="-25"/>
          <w:sz w:val="24"/>
        </w:rPr>
        <w:t xml:space="preserve"> </w:t>
      </w:r>
      <w:r>
        <w:rPr>
          <w:b/>
          <w:spacing w:val="-5"/>
          <w:sz w:val="24"/>
        </w:rPr>
        <w:t>año</w:t>
      </w:r>
    </w:p>
    <w:p w14:paraId="373E1E5C" w14:textId="77777777" w:rsidR="00EC3110" w:rsidRDefault="00EC3110">
      <w:pPr>
        <w:pStyle w:val="Textoindependiente"/>
        <w:rPr>
          <w:b/>
        </w:rPr>
      </w:pPr>
    </w:p>
    <w:p w14:paraId="373E1E5D" w14:textId="77777777" w:rsidR="00EC3110" w:rsidRDefault="00EC3110">
      <w:pPr>
        <w:pStyle w:val="Textoindependiente"/>
        <w:spacing w:before="126"/>
        <w:rPr>
          <w:b/>
        </w:rPr>
      </w:pPr>
    </w:p>
    <w:p w14:paraId="373E1E5E" w14:textId="01B171BD" w:rsidR="00EC3110" w:rsidRDefault="00000000">
      <w:pPr>
        <w:ind w:left="429"/>
        <w:rPr>
          <w:b/>
          <w:sz w:val="24"/>
        </w:rPr>
      </w:pPr>
      <w:r>
        <w:rPr>
          <w:b/>
          <w:sz w:val="24"/>
          <w:u w:val="single"/>
        </w:rPr>
        <w:t>Carga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horaria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 w:rsidR="00EC2D0B">
        <w:rPr>
          <w:b/>
          <w:sz w:val="24"/>
        </w:rPr>
        <w:t>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horas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semanales</w:t>
      </w:r>
    </w:p>
    <w:p w14:paraId="373E1E5F" w14:textId="77777777" w:rsidR="00EC3110" w:rsidRDefault="00EC3110">
      <w:pPr>
        <w:pStyle w:val="Textoindependiente"/>
        <w:rPr>
          <w:b/>
        </w:rPr>
      </w:pPr>
    </w:p>
    <w:p w14:paraId="373E1E60" w14:textId="77777777" w:rsidR="00EC3110" w:rsidRDefault="00EC3110">
      <w:pPr>
        <w:pStyle w:val="Textoindependiente"/>
        <w:spacing w:before="124"/>
        <w:rPr>
          <w:b/>
        </w:rPr>
      </w:pPr>
    </w:p>
    <w:p w14:paraId="373E1E61" w14:textId="77777777" w:rsidR="00EC3110" w:rsidRDefault="00000000">
      <w:pPr>
        <w:ind w:left="466"/>
        <w:rPr>
          <w:b/>
          <w:sz w:val="24"/>
        </w:rPr>
      </w:pPr>
      <w:r>
        <w:rPr>
          <w:b/>
          <w:sz w:val="24"/>
          <w:u w:val="single"/>
        </w:rPr>
        <w:t>Formato</w:t>
      </w:r>
      <w:r>
        <w:rPr>
          <w:b/>
          <w:sz w:val="24"/>
        </w:rPr>
        <w:t>: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Seminario-</w:t>
      </w:r>
      <w:r>
        <w:rPr>
          <w:b/>
          <w:spacing w:val="-2"/>
          <w:sz w:val="24"/>
        </w:rPr>
        <w:t>Taller</w:t>
      </w:r>
    </w:p>
    <w:p w14:paraId="373E1E62" w14:textId="77777777" w:rsidR="00EC3110" w:rsidRDefault="00EC3110">
      <w:pPr>
        <w:pStyle w:val="Textoindependiente"/>
        <w:rPr>
          <w:b/>
        </w:rPr>
      </w:pPr>
    </w:p>
    <w:p w14:paraId="373E1E63" w14:textId="77777777" w:rsidR="00EC3110" w:rsidRDefault="00EC3110">
      <w:pPr>
        <w:pStyle w:val="Textoindependiente"/>
        <w:spacing w:before="126"/>
        <w:rPr>
          <w:b/>
        </w:rPr>
      </w:pPr>
    </w:p>
    <w:p w14:paraId="373E1E64" w14:textId="77777777" w:rsidR="00EC3110" w:rsidRDefault="00000000">
      <w:pPr>
        <w:pStyle w:val="Ttulo1"/>
        <w:rPr>
          <w:u w:val="none"/>
        </w:rPr>
      </w:pPr>
      <w:r>
        <w:t>Marco</w:t>
      </w:r>
      <w:r>
        <w:rPr>
          <w:spacing w:val="-4"/>
        </w:rPr>
        <w:t xml:space="preserve"> </w:t>
      </w:r>
      <w:r>
        <w:rPr>
          <w:spacing w:val="-2"/>
        </w:rPr>
        <w:t>orientador</w:t>
      </w:r>
    </w:p>
    <w:p w14:paraId="373E1E65" w14:textId="77777777" w:rsidR="00EC3110" w:rsidRDefault="00EC3110">
      <w:pPr>
        <w:pStyle w:val="Textoindependiente"/>
        <w:spacing w:before="200"/>
        <w:rPr>
          <w:b/>
          <w:i/>
        </w:rPr>
      </w:pPr>
    </w:p>
    <w:p w14:paraId="373E1E66" w14:textId="77777777" w:rsidR="00EC3110" w:rsidRDefault="00000000">
      <w:pPr>
        <w:pStyle w:val="Textoindependiente"/>
        <w:spacing w:line="480" w:lineRule="auto"/>
        <w:ind w:left="429" w:right="7" w:firstLine="720"/>
        <w:jc w:val="both"/>
      </w:pPr>
      <w:r>
        <w:t>La educación inclusiva está orientada a garantizar el acceso a una educación de calidad para todos los alumnos, asegurando la eliminación de barreras y aumentando su participación para el logro de los mejores aprendizajes. También nos interpela a construir una escuela en donde las políticas se concreten en prácticas educativas con estrategias pedagógicas diversificadas; donde todos los miembros, ya sean estudiantes con o sin discapacidad, con dificultades de aprendizaje, con altas capacidades o con características de distintos tipos (cognitivo, étnico-culturales o socioeconómicas, entre otras) puedan acceder al aprendizaje con equidad.</w:t>
      </w:r>
    </w:p>
    <w:p w14:paraId="373E1E67" w14:textId="77777777" w:rsidR="00EC3110" w:rsidRDefault="00000000">
      <w:pPr>
        <w:pStyle w:val="Textoindependiente"/>
        <w:spacing w:before="1" w:line="480" w:lineRule="auto"/>
        <w:ind w:left="429" w:right="4"/>
        <w:jc w:val="both"/>
      </w:pPr>
      <w:r>
        <w:t>La inclusión denota principios de justicia social, equidad educativa y respuesta escolar. Es una aproximación estratégica para facilitar el aprendizaje a todos los alumnos. Hace referencia a metas comunes dentro del aula presentados de diferentes abordajes que buscan disminuir y superar todo tipo de barreras. Diseñar itinerarios para estudiantes</w:t>
      </w:r>
      <w:r>
        <w:rPr>
          <w:spacing w:val="40"/>
        </w:rPr>
        <w:t xml:space="preserve"> </w:t>
      </w:r>
      <w:r>
        <w:t>con discapacidad implica la planificación de recorridos personalizados que respeten tiempos,</w:t>
      </w:r>
      <w:r>
        <w:rPr>
          <w:spacing w:val="80"/>
        </w:rPr>
        <w:t xml:space="preserve"> </w:t>
      </w:r>
      <w:r>
        <w:t>espacios</w:t>
      </w:r>
      <w:r>
        <w:rPr>
          <w:spacing w:val="80"/>
        </w:rPr>
        <w:t xml:space="preserve"> </w:t>
      </w:r>
      <w:r>
        <w:t>y</w:t>
      </w:r>
      <w:r>
        <w:rPr>
          <w:spacing w:val="80"/>
        </w:rPr>
        <w:t xml:space="preserve"> </w:t>
      </w:r>
      <w:r>
        <w:t>agrupamientos</w:t>
      </w:r>
      <w:r>
        <w:rPr>
          <w:spacing w:val="80"/>
        </w:rPr>
        <w:t xml:space="preserve"> </w:t>
      </w:r>
      <w:r>
        <w:t>diversificados.</w:t>
      </w:r>
      <w:r>
        <w:rPr>
          <w:spacing w:val="80"/>
        </w:rPr>
        <w:t xml:space="preserve"> </w:t>
      </w:r>
      <w:r>
        <w:t>Es</w:t>
      </w:r>
      <w:r>
        <w:rPr>
          <w:spacing w:val="80"/>
        </w:rPr>
        <w:t xml:space="preserve"> </w:t>
      </w:r>
      <w:r>
        <w:t>fundamental</w:t>
      </w:r>
      <w:r>
        <w:rPr>
          <w:spacing w:val="80"/>
        </w:rPr>
        <w:t xml:space="preserve"> </w:t>
      </w:r>
      <w:r>
        <w:t>considerar</w:t>
      </w:r>
      <w:r>
        <w:rPr>
          <w:spacing w:val="80"/>
        </w:rPr>
        <w:t xml:space="preserve"> </w:t>
      </w:r>
      <w:r>
        <w:t>la</w:t>
      </w:r>
    </w:p>
    <w:p w14:paraId="373E1E68" w14:textId="77777777" w:rsidR="00EC3110" w:rsidRDefault="00EC3110">
      <w:pPr>
        <w:pStyle w:val="Textoindependiente"/>
        <w:spacing w:line="480" w:lineRule="auto"/>
        <w:jc w:val="both"/>
        <w:sectPr w:rsidR="00EC3110">
          <w:type w:val="continuous"/>
          <w:pgSz w:w="11910" w:h="16840"/>
          <w:pgMar w:top="1380" w:right="1700" w:bottom="280" w:left="1275" w:header="720" w:footer="720" w:gutter="0"/>
          <w:cols w:space="720"/>
        </w:sectPr>
      </w:pPr>
    </w:p>
    <w:p w14:paraId="373E1E69" w14:textId="77777777" w:rsidR="00EC3110" w:rsidRDefault="00000000">
      <w:pPr>
        <w:pStyle w:val="Textoindependiente"/>
        <w:spacing w:before="60" w:line="480" w:lineRule="auto"/>
        <w:ind w:left="429" w:right="5"/>
        <w:jc w:val="both"/>
      </w:pPr>
      <w:r>
        <w:lastRenderedPageBreak/>
        <w:t>concepción de la discapacidad desde la que pensamos y planificamos una propuesta educativa que determinará las estrategias pedagógicas de intervención. En este sentido, la</w:t>
      </w:r>
      <w:r>
        <w:rPr>
          <w:spacing w:val="-6"/>
        </w:rPr>
        <w:t xml:space="preserve"> </w:t>
      </w:r>
      <w:r>
        <w:t>inclusión</w:t>
      </w:r>
      <w:r>
        <w:rPr>
          <w:spacing w:val="-4"/>
        </w:rPr>
        <w:t xml:space="preserve"> </w:t>
      </w:r>
      <w:r>
        <w:t>mira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diferencias</w:t>
      </w:r>
      <w:r>
        <w:rPr>
          <w:spacing w:val="-3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potencialidades,</w:t>
      </w:r>
      <w:r>
        <w:rPr>
          <w:spacing w:val="-2"/>
        </w:rPr>
        <w:t xml:space="preserve"> </w:t>
      </w:r>
      <w:r>
        <w:t>ofreciendo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medios</w:t>
      </w:r>
      <w:r>
        <w:rPr>
          <w:spacing w:val="-5"/>
        </w:rPr>
        <w:t xml:space="preserve"> </w:t>
      </w:r>
      <w:r>
        <w:t>necesarios para acompañar el mejor tránsito escolar desde esta perspectiva.</w:t>
      </w:r>
    </w:p>
    <w:p w14:paraId="373E1E6A" w14:textId="77777777" w:rsidR="00EC3110" w:rsidRDefault="00EC3110">
      <w:pPr>
        <w:pStyle w:val="Textoindependiente"/>
      </w:pPr>
    </w:p>
    <w:p w14:paraId="373E1E6B" w14:textId="77777777" w:rsidR="00EC3110" w:rsidRDefault="00EC3110">
      <w:pPr>
        <w:pStyle w:val="Textoindependiente"/>
      </w:pPr>
    </w:p>
    <w:p w14:paraId="373E1E6C" w14:textId="77777777" w:rsidR="00EC3110" w:rsidRDefault="00000000">
      <w:pPr>
        <w:pStyle w:val="Ttulo1"/>
        <w:jc w:val="both"/>
        <w:rPr>
          <w:u w:val="none"/>
        </w:rPr>
      </w:pPr>
      <w:r>
        <w:t>Ejes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contenidos</w:t>
      </w:r>
    </w:p>
    <w:p w14:paraId="373E1E6D" w14:textId="77777777" w:rsidR="00EC3110" w:rsidRDefault="00EC3110">
      <w:pPr>
        <w:pStyle w:val="Textoindependiente"/>
        <w:rPr>
          <w:b/>
          <w:i/>
        </w:rPr>
      </w:pPr>
    </w:p>
    <w:p w14:paraId="373E1E6E" w14:textId="77777777" w:rsidR="00EC3110" w:rsidRDefault="00EC3110">
      <w:pPr>
        <w:pStyle w:val="Textoindependiente"/>
        <w:spacing w:before="53"/>
        <w:rPr>
          <w:b/>
          <w:i/>
        </w:rPr>
      </w:pPr>
    </w:p>
    <w:p w14:paraId="373E1E6F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9"/>
        </w:tabs>
        <w:spacing w:line="549" w:lineRule="auto"/>
        <w:ind w:right="6"/>
        <w:jc w:val="left"/>
        <w:rPr>
          <w:sz w:val="24"/>
        </w:rPr>
      </w:pPr>
      <w:r>
        <w:rPr>
          <w:sz w:val="24"/>
        </w:rPr>
        <w:t>Fundamentación</w:t>
      </w:r>
      <w:r>
        <w:rPr>
          <w:spacing w:val="40"/>
          <w:sz w:val="24"/>
        </w:rPr>
        <w:t xml:space="preserve"> </w:t>
      </w:r>
      <w:r>
        <w:rPr>
          <w:sz w:val="24"/>
        </w:rPr>
        <w:t>teórica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Normativa</w:t>
      </w:r>
      <w:r>
        <w:rPr>
          <w:spacing w:val="40"/>
          <w:sz w:val="24"/>
        </w:rPr>
        <w:t xml:space="preserve"> </w:t>
      </w:r>
      <w:r>
        <w:rPr>
          <w:sz w:val="24"/>
        </w:rPr>
        <w:t>que</w:t>
      </w:r>
      <w:r>
        <w:rPr>
          <w:spacing w:val="40"/>
          <w:sz w:val="24"/>
        </w:rPr>
        <w:t xml:space="preserve"> </w:t>
      </w:r>
      <w:r>
        <w:rPr>
          <w:sz w:val="24"/>
        </w:rPr>
        <w:t>sustenta,</w:t>
      </w:r>
      <w:r>
        <w:rPr>
          <w:spacing w:val="40"/>
          <w:sz w:val="24"/>
        </w:rPr>
        <w:t xml:space="preserve"> </w:t>
      </w:r>
      <w:r>
        <w:rPr>
          <w:sz w:val="24"/>
        </w:rPr>
        <w:t>encuadra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acompaña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las </w:t>
      </w:r>
      <w:r>
        <w:rPr>
          <w:spacing w:val="-2"/>
          <w:sz w:val="24"/>
        </w:rPr>
        <w:t>decisiones.</w:t>
      </w:r>
    </w:p>
    <w:p w14:paraId="373E1E70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9"/>
          <w:tab w:val="left" w:pos="2483"/>
          <w:tab w:val="left" w:pos="3940"/>
          <w:tab w:val="left" w:pos="5361"/>
          <w:tab w:val="left" w:pos="5705"/>
          <w:tab w:val="left" w:pos="6834"/>
          <w:tab w:val="left" w:pos="7286"/>
          <w:tab w:val="left" w:pos="8575"/>
        </w:tabs>
        <w:spacing w:before="250" w:line="549" w:lineRule="auto"/>
        <w:ind w:right="7"/>
        <w:jc w:val="left"/>
        <w:rPr>
          <w:sz w:val="24"/>
        </w:rPr>
      </w:pPr>
      <w:r>
        <w:rPr>
          <w:spacing w:val="-2"/>
          <w:sz w:val="24"/>
        </w:rPr>
        <w:t>Promoción,</w:t>
      </w:r>
      <w:r>
        <w:rPr>
          <w:sz w:val="24"/>
        </w:rPr>
        <w:tab/>
      </w:r>
      <w:r>
        <w:rPr>
          <w:spacing w:val="-2"/>
          <w:sz w:val="24"/>
        </w:rPr>
        <w:t>acreditación,</w:t>
      </w:r>
      <w:r>
        <w:rPr>
          <w:sz w:val="24"/>
        </w:rPr>
        <w:tab/>
      </w:r>
      <w:r>
        <w:rPr>
          <w:spacing w:val="-2"/>
          <w:sz w:val="24"/>
        </w:rPr>
        <w:t>certificación</w:t>
      </w:r>
      <w:r>
        <w:rPr>
          <w:sz w:val="24"/>
        </w:rPr>
        <w:tab/>
      </w:r>
      <w:r>
        <w:rPr>
          <w:spacing w:val="-10"/>
          <w:sz w:val="24"/>
        </w:rPr>
        <w:t>y</w:t>
      </w:r>
      <w:r>
        <w:rPr>
          <w:sz w:val="24"/>
        </w:rPr>
        <w:tab/>
      </w:r>
      <w:r>
        <w:rPr>
          <w:spacing w:val="-2"/>
          <w:sz w:val="24"/>
        </w:rPr>
        <w:t>titulación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estudiantes</w:t>
      </w:r>
      <w:r>
        <w:rPr>
          <w:sz w:val="24"/>
        </w:rPr>
        <w:tab/>
      </w:r>
      <w:r>
        <w:rPr>
          <w:spacing w:val="-4"/>
          <w:sz w:val="24"/>
        </w:rPr>
        <w:t xml:space="preserve">con </w:t>
      </w:r>
      <w:r>
        <w:rPr>
          <w:spacing w:val="-2"/>
          <w:sz w:val="24"/>
        </w:rPr>
        <w:t>discapacidad.</w:t>
      </w:r>
    </w:p>
    <w:p w14:paraId="373E1E71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8"/>
        </w:tabs>
        <w:spacing w:before="250"/>
        <w:ind w:left="1148" w:hanging="359"/>
        <w:jc w:val="left"/>
        <w:rPr>
          <w:sz w:val="24"/>
        </w:rPr>
      </w:pPr>
      <w:r>
        <w:rPr>
          <w:sz w:val="24"/>
        </w:rPr>
        <w:t>Definiciones</w:t>
      </w:r>
      <w:r>
        <w:rPr>
          <w:spacing w:val="-6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orientaciones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elaboración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PPI.</w:t>
      </w:r>
    </w:p>
    <w:p w14:paraId="373E1E72" w14:textId="77777777" w:rsidR="00EC3110" w:rsidRDefault="00EC3110">
      <w:pPr>
        <w:pStyle w:val="Textoindependiente"/>
      </w:pPr>
    </w:p>
    <w:p w14:paraId="373E1E73" w14:textId="77777777" w:rsidR="00EC3110" w:rsidRDefault="00EC3110">
      <w:pPr>
        <w:pStyle w:val="Textoindependiente"/>
      </w:pPr>
    </w:p>
    <w:p w14:paraId="373E1E74" w14:textId="77777777" w:rsidR="00EC3110" w:rsidRDefault="00EC3110">
      <w:pPr>
        <w:pStyle w:val="Textoindependiente"/>
        <w:spacing w:before="77"/>
      </w:pPr>
    </w:p>
    <w:p w14:paraId="373E1E75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configuraciones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apoyo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nivel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modalidad.</w:t>
      </w:r>
    </w:p>
    <w:p w14:paraId="373E1E76" w14:textId="77777777" w:rsidR="00EC3110" w:rsidRDefault="00EC3110">
      <w:pPr>
        <w:pStyle w:val="Textoindependiente"/>
      </w:pPr>
    </w:p>
    <w:p w14:paraId="373E1E77" w14:textId="77777777" w:rsidR="00EC3110" w:rsidRDefault="00EC3110">
      <w:pPr>
        <w:pStyle w:val="Textoindependiente"/>
      </w:pPr>
    </w:p>
    <w:p w14:paraId="373E1E78" w14:textId="77777777" w:rsidR="00EC3110" w:rsidRDefault="00EC3110">
      <w:pPr>
        <w:pStyle w:val="Textoindependiente"/>
        <w:spacing w:before="77"/>
      </w:pPr>
    </w:p>
    <w:p w14:paraId="373E1E79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z w:val="24"/>
        </w:rPr>
        <w:t>Aspectos</w:t>
      </w:r>
      <w:r>
        <w:rPr>
          <w:spacing w:val="-6"/>
          <w:sz w:val="24"/>
        </w:rPr>
        <w:t xml:space="preserve"> </w:t>
      </w:r>
      <w:r>
        <w:rPr>
          <w:sz w:val="24"/>
        </w:rPr>
        <w:t>administrativos:</w:t>
      </w:r>
      <w:r>
        <w:rPr>
          <w:spacing w:val="-5"/>
          <w:sz w:val="24"/>
        </w:rPr>
        <w:t xml:space="preserve"> </w:t>
      </w:r>
      <w:r>
        <w:rPr>
          <w:sz w:val="24"/>
        </w:rPr>
        <w:t>nota-informe</w:t>
      </w:r>
      <w:r>
        <w:rPr>
          <w:spacing w:val="-7"/>
          <w:sz w:val="24"/>
        </w:rPr>
        <w:t xml:space="preserve"> </w:t>
      </w:r>
      <w:r>
        <w:rPr>
          <w:sz w:val="24"/>
        </w:rPr>
        <w:t>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componentes.</w:t>
      </w:r>
    </w:p>
    <w:p w14:paraId="373E1E7A" w14:textId="77777777" w:rsidR="00EC3110" w:rsidRDefault="00EC3110">
      <w:pPr>
        <w:pStyle w:val="Textoindependiente"/>
      </w:pPr>
    </w:p>
    <w:p w14:paraId="373E1E7B" w14:textId="77777777" w:rsidR="00EC3110" w:rsidRDefault="00EC3110">
      <w:pPr>
        <w:pStyle w:val="Textoindependiente"/>
      </w:pPr>
    </w:p>
    <w:p w14:paraId="373E1E7C" w14:textId="77777777" w:rsidR="00EC3110" w:rsidRDefault="00EC3110">
      <w:pPr>
        <w:pStyle w:val="Textoindependiente"/>
        <w:spacing w:before="78"/>
      </w:pPr>
    </w:p>
    <w:p w14:paraId="373E1E7D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z w:val="24"/>
        </w:rPr>
        <w:t>Precisiones</w:t>
      </w:r>
      <w:r>
        <w:rPr>
          <w:spacing w:val="-4"/>
          <w:sz w:val="24"/>
        </w:rPr>
        <w:t xml:space="preserve"> </w:t>
      </w:r>
      <w:r>
        <w:rPr>
          <w:sz w:val="24"/>
        </w:rPr>
        <w:t>sobre</w:t>
      </w:r>
      <w:r>
        <w:rPr>
          <w:spacing w:val="-5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acta</w:t>
      </w:r>
      <w:r>
        <w:rPr>
          <w:spacing w:val="-3"/>
          <w:sz w:val="24"/>
        </w:rPr>
        <w:t xml:space="preserve"> </w:t>
      </w:r>
      <w:r>
        <w:rPr>
          <w:sz w:val="24"/>
        </w:rPr>
        <w:t>acuerdo</w:t>
      </w:r>
      <w:r>
        <w:rPr>
          <w:spacing w:val="-2"/>
          <w:sz w:val="24"/>
        </w:rPr>
        <w:t xml:space="preserve"> marco.</w:t>
      </w:r>
    </w:p>
    <w:p w14:paraId="373E1E7E" w14:textId="77777777" w:rsidR="00EC3110" w:rsidRDefault="00EC3110">
      <w:pPr>
        <w:pStyle w:val="Textoindependiente"/>
      </w:pPr>
    </w:p>
    <w:p w14:paraId="373E1E7F" w14:textId="77777777" w:rsidR="00EC3110" w:rsidRDefault="00EC3110">
      <w:pPr>
        <w:pStyle w:val="Textoindependiente"/>
      </w:pPr>
    </w:p>
    <w:p w14:paraId="373E1E80" w14:textId="77777777" w:rsidR="00EC3110" w:rsidRDefault="00EC3110">
      <w:pPr>
        <w:pStyle w:val="Textoindependiente"/>
        <w:spacing w:before="77"/>
      </w:pPr>
    </w:p>
    <w:p w14:paraId="373E1E81" w14:textId="77777777" w:rsidR="00EC3110" w:rsidRDefault="00000000">
      <w:pPr>
        <w:pStyle w:val="Prrafodelista"/>
        <w:numPr>
          <w:ilvl w:val="0"/>
          <w:numId w:val="2"/>
        </w:numPr>
        <w:tabs>
          <w:tab w:val="left" w:pos="1148"/>
        </w:tabs>
        <w:ind w:left="1148" w:hanging="359"/>
        <w:jc w:val="left"/>
        <w:rPr>
          <w:sz w:val="24"/>
        </w:rPr>
      </w:pPr>
      <w:r>
        <w:rPr>
          <w:spacing w:val="-2"/>
          <w:sz w:val="24"/>
        </w:rPr>
        <w:t>Evaluación.</w:t>
      </w:r>
    </w:p>
    <w:p w14:paraId="373E1E82" w14:textId="77777777" w:rsidR="00EC3110" w:rsidRDefault="00EC3110">
      <w:pPr>
        <w:pStyle w:val="Textoindependiente"/>
      </w:pPr>
    </w:p>
    <w:p w14:paraId="373E1E83" w14:textId="77777777" w:rsidR="00EC3110" w:rsidRDefault="00EC3110">
      <w:pPr>
        <w:pStyle w:val="Textoindependiente"/>
      </w:pPr>
    </w:p>
    <w:p w14:paraId="373E1E84" w14:textId="77777777" w:rsidR="00EC3110" w:rsidRDefault="00EC3110">
      <w:pPr>
        <w:pStyle w:val="Textoindependiente"/>
      </w:pPr>
    </w:p>
    <w:p w14:paraId="373E1E85" w14:textId="77777777" w:rsidR="00EC3110" w:rsidRDefault="00EC3110">
      <w:pPr>
        <w:pStyle w:val="Textoindependiente"/>
      </w:pPr>
    </w:p>
    <w:p w14:paraId="373E1E86" w14:textId="77777777" w:rsidR="00EC3110" w:rsidRDefault="00EC3110">
      <w:pPr>
        <w:pStyle w:val="Textoindependiente"/>
        <w:spacing w:before="149"/>
      </w:pPr>
    </w:p>
    <w:p w14:paraId="336839B8" w14:textId="77777777" w:rsidR="00EC2D0B" w:rsidRDefault="00EC2D0B">
      <w:pPr>
        <w:pStyle w:val="Ttulo1"/>
        <w:rPr>
          <w:spacing w:val="-2"/>
        </w:rPr>
      </w:pPr>
    </w:p>
    <w:p w14:paraId="4C07C7EE" w14:textId="77777777" w:rsidR="00EC2D0B" w:rsidRDefault="00EC2D0B">
      <w:pPr>
        <w:pStyle w:val="Ttulo1"/>
        <w:rPr>
          <w:spacing w:val="-2"/>
        </w:rPr>
      </w:pPr>
    </w:p>
    <w:p w14:paraId="1A19DA58" w14:textId="77777777" w:rsidR="00EC2D0B" w:rsidRDefault="00EC2D0B">
      <w:pPr>
        <w:pStyle w:val="Ttulo1"/>
        <w:rPr>
          <w:spacing w:val="-2"/>
        </w:rPr>
      </w:pPr>
    </w:p>
    <w:p w14:paraId="062A9FF1" w14:textId="77777777" w:rsidR="00EC2D0B" w:rsidRDefault="00EC2D0B">
      <w:pPr>
        <w:pStyle w:val="Ttulo1"/>
        <w:rPr>
          <w:spacing w:val="-2"/>
        </w:rPr>
      </w:pPr>
    </w:p>
    <w:p w14:paraId="2BF15379" w14:textId="77777777" w:rsidR="00EC2D0B" w:rsidRDefault="00EC2D0B">
      <w:pPr>
        <w:pStyle w:val="Ttulo1"/>
        <w:rPr>
          <w:spacing w:val="-2"/>
        </w:rPr>
      </w:pPr>
    </w:p>
    <w:p w14:paraId="24F44EDB" w14:textId="77777777" w:rsidR="00EC2D0B" w:rsidRDefault="00EC2D0B">
      <w:pPr>
        <w:pStyle w:val="Ttulo1"/>
        <w:rPr>
          <w:spacing w:val="-2"/>
        </w:rPr>
      </w:pPr>
    </w:p>
    <w:p w14:paraId="50B3EED2" w14:textId="77777777" w:rsidR="00EC2D0B" w:rsidRDefault="00EC2D0B">
      <w:pPr>
        <w:pStyle w:val="Ttulo1"/>
        <w:rPr>
          <w:spacing w:val="-2"/>
        </w:rPr>
      </w:pPr>
    </w:p>
    <w:p w14:paraId="373E1E87" w14:textId="4B81E17A" w:rsidR="00EC3110" w:rsidRDefault="00000000">
      <w:pPr>
        <w:pStyle w:val="Ttulo1"/>
        <w:rPr>
          <w:u w:val="none"/>
        </w:rPr>
      </w:pPr>
      <w:r>
        <w:rPr>
          <w:spacing w:val="-2"/>
        </w:rPr>
        <w:lastRenderedPageBreak/>
        <w:t>BIBLIOGRAFÍA</w:t>
      </w:r>
    </w:p>
    <w:p w14:paraId="411A482A" w14:textId="77777777" w:rsidR="00EC2D0B" w:rsidRPr="00EC2D0B" w:rsidRDefault="00EC2D0B" w:rsidP="00EC2D0B">
      <w:pPr>
        <w:pStyle w:val="Prrafodelista"/>
        <w:tabs>
          <w:tab w:val="left" w:pos="428"/>
        </w:tabs>
        <w:spacing w:before="59"/>
        <w:ind w:left="428" w:firstLine="0"/>
        <w:jc w:val="left"/>
        <w:rPr>
          <w:rFonts w:ascii="Arial MT" w:hAnsi="Arial MT"/>
          <w:sz w:val="24"/>
        </w:rPr>
      </w:pPr>
    </w:p>
    <w:p w14:paraId="373E1E89" w14:textId="564C1DA6" w:rsidR="00EC3110" w:rsidRDefault="00000000">
      <w:pPr>
        <w:pStyle w:val="Prrafodelista"/>
        <w:numPr>
          <w:ilvl w:val="0"/>
          <w:numId w:val="1"/>
        </w:numPr>
        <w:tabs>
          <w:tab w:val="left" w:pos="428"/>
        </w:tabs>
        <w:spacing w:before="59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AGUILERA</w:t>
      </w:r>
      <w:r>
        <w:rPr>
          <w:spacing w:val="66"/>
          <w:sz w:val="24"/>
        </w:rPr>
        <w:t xml:space="preserve"> </w:t>
      </w:r>
      <w:r>
        <w:rPr>
          <w:sz w:val="24"/>
        </w:rPr>
        <w:t>CANO,</w:t>
      </w:r>
      <w:r>
        <w:rPr>
          <w:spacing w:val="68"/>
          <w:sz w:val="24"/>
        </w:rPr>
        <w:t xml:space="preserve"> </w:t>
      </w:r>
      <w:r>
        <w:rPr>
          <w:sz w:val="24"/>
        </w:rPr>
        <w:t>D.,</w:t>
      </w:r>
      <w:r>
        <w:rPr>
          <w:spacing w:val="68"/>
          <w:sz w:val="24"/>
        </w:rPr>
        <w:t xml:space="preserve"> </w:t>
      </w:r>
      <w:r>
        <w:rPr>
          <w:sz w:val="24"/>
        </w:rPr>
        <w:t>CASTAÑO</w:t>
      </w:r>
      <w:r>
        <w:rPr>
          <w:spacing w:val="68"/>
          <w:sz w:val="24"/>
        </w:rPr>
        <w:t xml:space="preserve"> </w:t>
      </w:r>
      <w:r>
        <w:rPr>
          <w:sz w:val="24"/>
        </w:rPr>
        <w:t>BLÁZQUEZ,</w:t>
      </w:r>
      <w:r>
        <w:rPr>
          <w:spacing w:val="70"/>
          <w:sz w:val="24"/>
        </w:rPr>
        <w:t xml:space="preserve"> </w:t>
      </w:r>
      <w:r>
        <w:rPr>
          <w:sz w:val="24"/>
        </w:rPr>
        <w:t>C.</w:t>
      </w:r>
      <w:r>
        <w:rPr>
          <w:spacing w:val="68"/>
          <w:sz w:val="24"/>
        </w:rPr>
        <w:t xml:space="preserve"> </w:t>
      </w:r>
      <w:r>
        <w:rPr>
          <w:sz w:val="24"/>
        </w:rPr>
        <w:t>y</w:t>
      </w:r>
      <w:r>
        <w:rPr>
          <w:spacing w:val="67"/>
          <w:sz w:val="24"/>
        </w:rPr>
        <w:t xml:space="preserve"> </w:t>
      </w:r>
      <w:r>
        <w:rPr>
          <w:sz w:val="24"/>
        </w:rPr>
        <w:t>PÉREZ</w:t>
      </w:r>
      <w:r>
        <w:rPr>
          <w:spacing w:val="70"/>
          <w:sz w:val="24"/>
        </w:rPr>
        <w:t xml:space="preserve"> </w:t>
      </w:r>
      <w:r>
        <w:rPr>
          <w:sz w:val="24"/>
        </w:rPr>
        <w:t>BALLESTA,</w:t>
      </w:r>
      <w:r>
        <w:rPr>
          <w:spacing w:val="70"/>
          <w:sz w:val="24"/>
        </w:rPr>
        <w:t xml:space="preserve"> </w:t>
      </w:r>
      <w:r>
        <w:rPr>
          <w:spacing w:val="-5"/>
          <w:sz w:val="24"/>
        </w:rPr>
        <w:t>A.</w:t>
      </w:r>
    </w:p>
    <w:p w14:paraId="373E1E8A" w14:textId="77777777" w:rsidR="00EC3110" w:rsidRDefault="00EC3110">
      <w:pPr>
        <w:pStyle w:val="Textoindependiente"/>
      </w:pPr>
    </w:p>
    <w:p w14:paraId="373E1E8B" w14:textId="77777777" w:rsidR="00EC3110" w:rsidRDefault="00000000">
      <w:pPr>
        <w:pStyle w:val="Textoindependiente"/>
        <w:spacing w:line="480" w:lineRule="auto"/>
        <w:ind w:left="429"/>
      </w:pPr>
      <w:r>
        <w:t>(2008).</w:t>
      </w:r>
      <w:r>
        <w:rPr>
          <w:spacing w:val="-4"/>
        </w:rPr>
        <w:t xml:space="preserve"> </w:t>
      </w:r>
      <w:r>
        <w:t>Intervención</w:t>
      </w:r>
      <w:r>
        <w:rPr>
          <w:spacing w:val="-2"/>
        </w:rPr>
        <w:t xml:space="preserve"> </w:t>
      </w:r>
      <w:r>
        <w:t>educativa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alumnado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Discapacidad</w:t>
      </w:r>
      <w:r>
        <w:rPr>
          <w:spacing w:val="-2"/>
        </w:rPr>
        <w:t xml:space="preserve"> </w:t>
      </w:r>
      <w:r>
        <w:t>Visual.</w:t>
      </w:r>
      <w:r>
        <w:rPr>
          <w:spacing w:val="-2"/>
        </w:rPr>
        <w:t xml:space="preserve"> </w:t>
      </w:r>
      <w:r>
        <w:t>Recuperado</w:t>
      </w:r>
      <w:r>
        <w:rPr>
          <w:spacing w:val="-2"/>
        </w:rPr>
        <w:t xml:space="preserve"> </w:t>
      </w:r>
      <w:r>
        <w:t xml:space="preserve">de </w:t>
      </w:r>
      <w:hyperlink r:id="rId5">
        <w:r>
          <w:rPr>
            <w:spacing w:val="-2"/>
            <w:u w:val="single"/>
          </w:rPr>
          <w:t>https://diversidad.murciaeduca.es/orientamur/gestion/documentos/unidad14.pdf</w:t>
        </w:r>
      </w:hyperlink>
    </w:p>
    <w:p w14:paraId="373E1E8C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  <w:tab w:val="left" w:pos="1614"/>
          <w:tab w:val="left" w:pos="3739"/>
          <w:tab w:val="left" w:pos="4924"/>
          <w:tab w:val="left" w:pos="6550"/>
          <w:tab w:val="left" w:pos="8701"/>
        </w:tabs>
        <w:spacing w:line="480" w:lineRule="auto"/>
        <w:ind w:right="1"/>
        <w:rPr>
          <w:rFonts w:ascii="Arial MT" w:hAnsi="Arial MT"/>
          <w:sz w:val="24"/>
        </w:rPr>
      </w:pPr>
      <w:r>
        <w:rPr>
          <w:sz w:val="24"/>
        </w:rPr>
        <w:t xml:space="preserve">ALBA PASTOR, C. (2019). Diseño Universal para el Aprendizaje: un modelo teórico- práctico para una educación inclusiva de calidad. En Participación educativa, V. 6, </w:t>
      </w:r>
      <w:proofErr w:type="spellStart"/>
      <w:r>
        <w:rPr>
          <w:sz w:val="24"/>
        </w:rPr>
        <w:t>N°</w:t>
      </w:r>
      <w:proofErr w:type="spellEnd"/>
      <w:r>
        <w:rPr>
          <w:spacing w:val="80"/>
          <w:sz w:val="24"/>
        </w:rPr>
        <w:t xml:space="preserve"> </w:t>
      </w:r>
      <w:r>
        <w:rPr>
          <w:spacing w:val="-6"/>
          <w:sz w:val="24"/>
        </w:rPr>
        <w:t>9,</w:t>
      </w:r>
      <w:r>
        <w:rPr>
          <w:sz w:val="24"/>
        </w:rPr>
        <w:tab/>
      </w:r>
      <w:r>
        <w:rPr>
          <w:spacing w:val="-2"/>
          <w:sz w:val="24"/>
        </w:rPr>
        <w:t>septiembre;</w:t>
      </w:r>
      <w:r>
        <w:rPr>
          <w:sz w:val="24"/>
        </w:rPr>
        <w:tab/>
      </w:r>
      <w:r>
        <w:rPr>
          <w:spacing w:val="-6"/>
          <w:sz w:val="24"/>
        </w:rPr>
        <w:t>p.</w:t>
      </w:r>
      <w:r>
        <w:rPr>
          <w:sz w:val="24"/>
        </w:rPr>
        <w:tab/>
      </w:r>
      <w:r>
        <w:rPr>
          <w:spacing w:val="-2"/>
          <w:sz w:val="24"/>
        </w:rPr>
        <w:t>55-66.</w:t>
      </w:r>
      <w:r>
        <w:rPr>
          <w:sz w:val="24"/>
        </w:rPr>
        <w:tab/>
      </w:r>
      <w:r>
        <w:rPr>
          <w:spacing w:val="-2"/>
          <w:sz w:val="24"/>
        </w:rPr>
        <w:t>Recuperado</w:t>
      </w:r>
      <w:r>
        <w:rPr>
          <w:sz w:val="24"/>
        </w:rPr>
        <w:tab/>
      </w:r>
      <w:r>
        <w:rPr>
          <w:spacing w:val="-6"/>
          <w:sz w:val="24"/>
        </w:rPr>
        <w:t xml:space="preserve">de </w:t>
      </w:r>
      <w:r>
        <w:rPr>
          <w:spacing w:val="-2"/>
          <w:sz w:val="24"/>
          <w:u w:val="single"/>
        </w:rPr>
        <w:t>http://www.educacionyfp.gob.es/dam/jcr:c8e7d35c-c3aa-483dba2e-68c22fad7e42/pe-</w:t>
      </w:r>
    </w:p>
    <w:p w14:paraId="373E1E8D" w14:textId="77777777" w:rsidR="00EC3110" w:rsidRDefault="00000000">
      <w:pPr>
        <w:pStyle w:val="Textoindependiente"/>
        <w:spacing w:line="275" w:lineRule="exact"/>
        <w:ind w:left="429"/>
      </w:pPr>
      <w:r>
        <w:rPr>
          <w:spacing w:val="-2"/>
          <w:u w:val="single"/>
        </w:rPr>
        <w:t>n9-art04-carmen-alba.pdf</w:t>
      </w:r>
    </w:p>
    <w:p w14:paraId="373E1E8E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8"/>
        <w:rPr>
          <w:rFonts w:ascii="Arial MT" w:hAnsi="Arial MT"/>
          <w:sz w:val="24"/>
        </w:rPr>
      </w:pPr>
      <w:r>
        <w:rPr>
          <w:sz w:val="24"/>
        </w:rPr>
        <w:t xml:space="preserve">ANDREOSSI, S. C. (2009). </w:t>
      </w:r>
      <w:proofErr w:type="spellStart"/>
      <w:r>
        <w:rPr>
          <w:sz w:val="24"/>
        </w:rPr>
        <w:t>Pre-requisitos</w:t>
      </w:r>
      <w:proofErr w:type="spellEnd"/>
      <w:r>
        <w:rPr>
          <w:sz w:val="24"/>
        </w:rPr>
        <w:t xml:space="preserve"> para la orientación y movilidad de niños con sordoceguera congénita. Disertación de Maestría en dificultades de movimiento, Universidad Presbiteriana Mackenzie, São Paulo, Brasil. Recuperado de </w:t>
      </w:r>
      <w:hyperlink r:id="rId6">
        <w:r>
          <w:rPr>
            <w:spacing w:val="-2"/>
            <w:sz w:val="24"/>
            <w:u w:val="single"/>
          </w:rPr>
          <w:t>https://perkinsglobalcommunity.org/lac/recursos/pre-requisitos-para-a-orientacao-</w:t>
        </w:r>
      </w:hyperlink>
    </w:p>
    <w:p w14:paraId="373E1E8F" w14:textId="77777777" w:rsidR="00EC3110" w:rsidRDefault="00000000">
      <w:pPr>
        <w:pStyle w:val="Textoindependiente"/>
        <w:ind w:left="429"/>
      </w:pPr>
      <w:hyperlink r:id="rId7">
        <w:proofErr w:type="spellStart"/>
        <w:r>
          <w:rPr>
            <w:spacing w:val="-2"/>
            <w:u w:val="single"/>
          </w:rPr>
          <w:t>emobilidade</w:t>
        </w:r>
        <w:proofErr w:type="spellEnd"/>
        <w:r>
          <w:rPr>
            <w:spacing w:val="-2"/>
            <w:u w:val="single"/>
          </w:rPr>
          <w:t>-da-</w:t>
        </w:r>
        <w:proofErr w:type="spellStart"/>
        <w:r>
          <w:rPr>
            <w:spacing w:val="-2"/>
            <w:u w:val="single"/>
          </w:rPr>
          <w:t>crianca</w:t>
        </w:r>
        <w:proofErr w:type="spellEnd"/>
        <w:r>
          <w:rPr>
            <w:spacing w:val="-2"/>
            <w:u w:val="single"/>
          </w:rPr>
          <w:t>-</w:t>
        </w:r>
        <w:proofErr w:type="spellStart"/>
        <w:r>
          <w:rPr>
            <w:spacing w:val="-2"/>
            <w:u w:val="single"/>
          </w:rPr>
          <w:t>com-surdocegueira-congenita</w:t>
        </w:r>
        <w:proofErr w:type="spellEnd"/>
        <w:r>
          <w:rPr>
            <w:spacing w:val="-2"/>
            <w:u w:val="single"/>
          </w:rPr>
          <w:t>/</w:t>
        </w:r>
      </w:hyperlink>
    </w:p>
    <w:p w14:paraId="373E1E90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7"/>
        <w:rPr>
          <w:rFonts w:ascii="Arial MT" w:hAnsi="Arial MT"/>
          <w:sz w:val="24"/>
        </w:rPr>
      </w:pPr>
      <w:r>
        <w:rPr>
          <w:sz w:val="24"/>
        </w:rPr>
        <w:t>ANIJOVICH R., MALBERGIER M. y SIGAL, C. (2004). Una introducción a la enseñanza para la diversidad. Buenos Aires: Fondo de Cultura Económica.</w:t>
      </w:r>
    </w:p>
    <w:p w14:paraId="373E1E91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6"/>
        <w:rPr>
          <w:rFonts w:ascii="Arial MT" w:hAnsi="Arial MT"/>
          <w:sz w:val="24"/>
        </w:rPr>
      </w:pPr>
      <w:r>
        <w:rPr>
          <w:sz w:val="24"/>
        </w:rPr>
        <w:t xml:space="preserve">ARMSTRONG, T. (1999). Las inteligencias múltiples en el aula. Buenos Aires: </w:t>
      </w:r>
      <w:r>
        <w:rPr>
          <w:spacing w:val="-2"/>
          <w:sz w:val="24"/>
        </w:rPr>
        <w:t>Manantial.</w:t>
      </w:r>
    </w:p>
    <w:p w14:paraId="373E1E92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9"/>
        <w:rPr>
          <w:rFonts w:ascii="Arial MT" w:hAnsi="Arial MT"/>
          <w:sz w:val="24"/>
        </w:rPr>
      </w:pPr>
      <w:r>
        <w:rPr>
          <w:sz w:val="24"/>
        </w:rPr>
        <w:t>ARROYO GONZÁLEZ, J. y MARTÍNEZ J. (1988). Fomento de la lectura en niños ciegos y disminuidos visuales. Barcelona: O.N.C.E.</w:t>
      </w:r>
    </w:p>
    <w:p w14:paraId="373E1E93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15"/>
        <w:rPr>
          <w:rFonts w:ascii="Arial" w:hAnsi="Arial"/>
          <w:b/>
          <w:sz w:val="24"/>
        </w:rPr>
      </w:pPr>
      <w:r>
        <w:rPr>
          <w:sz w:val="24"/>
        </w:rPr>
        <w:t xml:space="preserve">ÁVILA, S. (2012). Igualdad y Educación: sujetos, instituciones y prácticas en tiempos de transformaciones sociales. En Cuadernos de Educación, Año X, </w:t>
      </w:r>
      <w:proofErr w:type="spellStart"/>
      <w:r>
        <w:rPr>
          <w:sz w:val="24"/>
        </w:rPr>
        <w:t>N°</w:t>
      </w:r>
      <w:proofErr w:type="spellEnd"/>
      <w:r>
        <w:rPr>
          <w:sz w:val="24"/>
        </w:rPr>
        <w:t xml:space="preserve"> 10.</w:t>
      </w:r>
    </w:p>
    <w:p w14:paraId="373E1E94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7"/>
        <w:rPr>
          <w:rFonts w:ascii="Arial MT" w:hAnsi="Arial MT"/>
          <w:sz w:val="24"/>
        </w:rPr>
      </w:pPr>
      <w:r>
        <w:rPr>
          <w:sz w:val="24"/>
        </w:rPr>
        <w:t>AZNAR, A. y GONZÁLEZ CASTANÓN, D. (2019). Planificación centrada en la persona: prácticas revolucionarias en discapacidad para Latinoamérica. 1a ed. digital- Ciudad Autónoma de Buenos Aires: Ediciones ITINERIS.</w:t>
      </w:r>
    </w:p>
    <w:p w14:paraId="373E1E95" w14:textId="77777777" w:rsidR="00EC3110" w:rsidRDefault="00EC3110">
      <w:pPr>
        <w:pStyle w:val="Prrafodelista"/>
        <w:spacing w:line="480" w:lineRule="auto"/>
        <w:rPr>
          <w:rFonts w:ascii="Arial MT" w:hAnsi="Arial MT"/>
          <w:sz w:val="24"/>
        </w:rPr>
        <w:sectPr w:rsidR="00EC3110">
          <w:pgSz w:w="11910" w:h="16840"/>
          <w:pgMar w:top="1340" w:right="1700" w:bottom="280" w:left="1275" w:header="720" w:footer="720" w:gutter="0"/>
          <w:cols w:space="720"/>
        </w:sectPr>
      </w:pPr>
    </w:p>
    <w:p w14:paraId="373E1E96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before="59" w:line="480" w:lineRule="auto"/>
        <w:ind w:right="14"/>
        <w:rPr>
          <w:rFonts w:ascii="Arial MT" w:hAnsi="Arial MT"/>
          <w:sz w:val="24"/>
        </w:rPr>
      </w:pPr>
      <w:r>
        <w:rPr>
          <w:sz w:val="24"/>
        </w:rPr>
        <w:lastRenderedPageBreak/>
        <w:t xml:space="preserve">BORSANI, M. J. (2020). Aulas inclusivas. Teorías en acto. Rosario: Homo Sapiens </w:t>
      </w:r>
      <w:r>
        <w:rPr>
          <w:spacing w:val="-2"/>
          <w:sz w:val="24"/>
        </w:rPr>
        <w:t>Ediciones</w:t>
      </w:r>
    </w:p>
    <w:p w14:paraId="373E1E97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8"/>
        <w:rPr>
          <w:rFonts w:ascii="Arial MT" w:hAnsi="Arial MT"/>
          <w:sz w:val="24"/>
        </w:rPr>
      </w:pPr>
      <w:r>
        <w:rPr>
          <w:sz w:val="24"/>
        </w:rPr>
        <w:t xml:space="preserve">CANGELOSI, D. (2006). La integración del niño discapacitado visual. CABA: </w:t>
      </w:r>
      <w:proofErr w:type="spellStart"/>
      <w:r>
        <w:rPr>
          <w:sz w:val="24"/>
        </w:rPr>
        <w:t>Noveduc</w:t>
      </w:r>
      <w:proofErr w:type="spellEnd"/>
      <w:r>
        <w:rPr>
          <w:sz w:val="24"/>
        </w:rPr>
        <w:t>. Colección Discapacidad.</w:t>
      </w:r>
    </w:p>
    <w:p w14:paraId="373E1E98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8"/>
        </w:tabs>
        <w:spacing w:line="276" w:lineRule="exact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CIVAROLO,</w:t>
      </w:r>
      <w:r>
        <w:rPr>
          <w:spacing w:val="32"/>
          <w:sz w:val="24"/>
        </w:rPr>
        <w:t xml:space="preserve"> </w:t>
      </w:r>
      <w:r>
        <w:rPr>
          <w:sz w:val="24"/>
        </w:rPr>
        <w:t>M.</w:t>
      </w:r>
      <w:r>
        <w:rPr>
          <w:spacing w:val="34"/>
          <w:sz w:val="24"/>
        </w:rPr>
        <w:t xml:space="preserve"> </w:t>
      </w:r>
      <w:r>
        <w:rPr>
          <w:sz w:val="24"/>
        </w:rPr>
        <w:t>(2007).</w:t>
      </w:r>
      <w:r>
        <w:rPr>
          <w:spacing w:val="36"/>
          <w:sz w:val="24"/>
        </w:rPr>
        <w:t xml:space="preserve"> </w:t>
      </w:r>
      <w:r>
        <w:rPr>
          <w:sz w:val="24"/>
        </w:rPr>
        <w:t>Cuando</w:t>
      </w:r>
      <w:r>
        <w:rPr>
          <w:spacing w:val="37"/>
          <w:sz w:val="24"/>
        </w:rPr>
        <w:t xml:space="preserve"> </w:t>
      </w:r>
      <w:r>
        <w:rPr>
          <w:sz w:val="24"/>
        </w:rPr>
        <w:t>la</w:t>
      </w:r>
      <w:r>
        <w:rPr>
          <w:spacing w:val="35"/>
          <w:sz w:val="24"/>
        </w:rPr>
        <w:t xml:space="preserve"> </w:t>
      </w:r>
      <w:r>
        <w:rPr>
          <w:sz w:val="24"/>
        </w:rPr>
        <w:t>escuela</w:t>
      </w:r>
      <w:r>
        <w:rPr>
          <w:spacing w:val="35"/>
          <w:sz w:val="24"/>
        </w:rPr>
        <w:t xml:space="preserve"> </w:t>
      </w:r>
      <w:r>
        <w:rPr>
          <w:sz w:val="24"/>
        </w:rPr>
        <w:t>dificulta</w:t>
      </w:r>
      <w:r>
        <w:rPr>
          <w:spacing w:val="37"/>
          <w:sz w:val="24"/>
        </w:rPr>
        <w:t xml:space="preserve"> </w:t>
      </w:r>
      <w:r>
        <w:rPr>
          <w:sz w:val="24"/>
        </w:rPr>
        <w:t>el</w:t>
      </w:r>
      <w:r>
        <w:rPr>
          <w:spacing w:val="36"/>
          <w:sz w:val="24"/>
        </w:rPr>
        <w:t xml:space="preserve"> </w:t>
      </w:r>
      <w:r>
        <w:rPr>
          <w:sz w:val="24"/>
        </w:rPr>
        <w:t>desarrollo</w:t>
      </w:r>
      <w:r>
        <w:rPr>
          <w:spacing w:val="36"/>
          <w:sz w:val="24"/>
        </w:rPr>
        <w:t xml:space="preserve"> </w:t>
      </w:r>
      <w:r>
        <w:rPr>
          <w:sz w:val="24"/>
        </w:rPr>
        <w:t>de</w:t>
      </w:r>
      <w:r>
        <w:rPr>
          <w:spacing w:val="35"/>
          <w:sz w:val="24"/>
        </w:rPr>
        <w:t xml:space="preserve"> </w:t>
      </w:r>
      <w:r>
        <w:rPr>
          <w:sz w:val="24"/>
        </w:rPr>
        <w:t>la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inteligencia.</w:t>
      </w:r>
    </w:p>
    <w:p w14:paraId="373E1E99" w14:textId="77777777" w:rsidR="00EC3110" w:rsidRDefault="00000000">
      <w:pPr>
        <w:pStyle w:val="Textoindependiente"/>
        <w:spacing w:before="275"/>
        <w:ind w:left="429"/>
      </w:pPr>
      <w:r>
        <w:t>Infancia:</w:t>
      </w:r>
      <w:r>
        <w:rPr>
          <w:spacing w:val="-1"/>
        </w:rPr>
        <w:t xml:space="preserve"> </w:t>
      </w:r>
      <w:r>
        <w:t>educar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años.</w:t>
      </w:r>
      <w:r>
        <w:rPr>
          <w:spacing w:val="-1"/>
        </w:rPr>
        <w:t xml:space="preserve"> </w:t>
      </w:r>
      <w:proofErr w:type="spellStart"/>
      <w:r>
        <w:t>Nº</w:t>
      </w:r>
      <w:proofErr w:type="spellEnd"/>
      <w:r>
        <w:rPr>
          <w:spacing w:val="-3"/>
        </w:rPr>
        <w:t xml:space="preserve"> </w:t>
      </w:r>
      <w:r>
        <w:t>106,</w:t>
      </w:r>
      <w:r>
        <w:rPr>
          <w:spacing w:val="-2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3-</w:t>
      </w:r>
      <w:r>
        <w:rPr>
          <w:spacing w:val="-5"/>
        </w:rPr>
        <w:t>6.</w:t>
      </w:r>
    </w:p>
    <w:p w14:paraId="373E1E9A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16"/>
        <w:rPr>
          <w:rFonts w:ascii="Arial MT" w:hAnsi="Arial MT"/>
          <w:sz w:val="24"/>
        </w:rPr>
      </w:pPr>
      <w:r>
        <w:rPr>
          <w:sz w:val="24"/>
        </w:rPr>
        <w:t xml:space="preserve">CONTINO, A. M. (2017). La autonomía en el territorio de la discapacidad. Revista Crítica Año II, </w:t>
      </w:r>
      <w:proofErr w:type="spellStart"/>
      <w:r>
        <w:rPr>
          <w:sz w:val="24"/>
        </w:rPr>
        <w:t>Nº</w:t>
      </w:r>
      <w:proofErr w:type="spellEnd"/>
      <w:r>
        <w:rPr>
          <w:sz w:val="24"/>
        </w:rPr>
        <w:t xml:space="preserve"> III, pp. 12-27.</w:t>
      </w:r>
    </w:p>
    <w:p w14:paraId="373E1E9B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6"/>
        <w:rPr>
          <w:rFonts w:ascii="Arial MT" w:hAnsi="Arial MT"/>
          <w:sz w:val="24"/>
        </w:rPr>
      </w:pPr>
      <w:r>
        <w:rPr>
          <w:sz w:val="24"/>
        </w:rPr>
        <w:t xml:space="preserve">DEL MASTRO, A. (Coord.). (2011). El derecho a la autonomía de las personas con discapacidad como instrumento para la participación social. Buenos Aires: REDI - Red por los Derechos de las Personas con Discapacidad. Recuperado de: </w:t>
      </w:r>
      <w:hyperlink r:id="rId8">
        <w:r>
          <w:rPr>
            <w:spacing w:val="-2"/>
            <w:sz w:val="24"/>
            <w:u w:val="single"/>
          </w:rPr>
          <w:t>http://www.redi.org.ar/Documentos/Publicaciones/El-derecho-a-la-autonomia-de-</w:t>
        </w:r>
      </w:hyperlink>
    </w:p>
    <w:p w14:paraId="373E1E9C" w14:textId="77777777" w:rsidR="00EC3110" w:rsidRDefault="00000000">
      <w:pPr>
        <w:pStyle w:val="Textoindependiente"/>
        <w:spacing w:line="275" w:lineRule="exact"/>
        <w:ind w:left="429"/>
      </w:pPr>
      <w:hyperlink r:id="rId9">
        <w:r>
          <w:rPr>
            <w:spacing w:val="-2"/>
            <w:u w:val="single"/>
          </w:rPr>
          <w:t>laspersonas-con-discapacidad-como-instrumento.pdf</w:t>
        </w:r>
      </w:hyperlink>
    </w:p>
    <w:p w14:paraId="373E1E9D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8"/>
        </w:tabs>
        <w:spacing w:before="275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EICHINGER,</w:t>
      </w:r>
      <w:r>
        <w:rPr>
          <w:spacing w:val="71"/>
          <w:sz w:val="24"/>
        </w:rPr>
        <w:t xml:space="preserve"> </w:t>
      </w:r>
      <w:r>
        <w:rPr>
          <w:sz w:val="24"/>
        </w:rPr>
        <w:t>J.,</w:t>
      </w:r>
      <w:r>
        <w:rPr>
          <w:spacing w:val="69"/>
          <w:sz w:val="24"/>
        </w:rPr>
        <w:t xml:space="preserve"> </w:t>
      </w:r>
      <w:r>
        <w:rPr>
          <w:sz w:val="24"/>
        </w:rPr>
        <w:t>DOWNING,</w:t>
      </w:r>
      <w:r>
        <w:rPr>
          <w:spacing w:val="69"/>
          <w:sz w:val="24"/>
        </w:rPr>
        <w:t xml:space="preserve"> </w:t>
      </w:r>
      <w:r>
        <w:rPr>
          <w:sz w:val="24"/>
        </w:rPr>
        <w:t>J.E.,</w:t>
      </w:r>
      <w:r>
        <w:rPr>
          <w:spacing w:val="71"/>
          <w:sz w:val="24"/>
        </w:rPr>
        <w:t xml:space="preserve"> </w:t>
      </w:r>
      <w:r>
        <w:rPr>
          <w:sz w:val="24"/>
        </w:rPr>
        <w:t>HICKS,</w:t>
      </w:r>
      <w:r>
        <w:rPr>
          <w:spacing w:val="69"/>
          <w:sz w:val="24"/>
        </w:rPr>
        <w:t xml:space="preserve"> </w:t>
      </w:r>
      <w:r>
        <w:rPr>
          <w:sz w:val="24"/>
        </w:rPr>
        <w:t>S.</w:t>
      </w:r>
      <w:r>
        <w:rPr>
          <w:spacing w:val="71"/>
          <w:sz w:val="24"/>
        </w:rPr>
        <w:t xml:space="preserve"> </w:t>
      </w:r>
      <w:r>
        <w:rPr>
          <w:sz w:val="24"/>
        </w:rPr>
        <w:t>y</w:t>
      </w:r>
      <w:r>
        <w:rPr>
          <w:spacing w:val="69"/>
          <w:sz w:val="24"/>
        </w:rPr>
        <w:t xml:space="preserve"> </w:t>
      </w:r>
      <w:r>
        <w:rPr>
          <w:sz w:val="24"/>
        </w:rPr>
        <w:t>SNELL,</w:t>
      </w:r>
      <w:r>
        <w:rPr>
          <w:spacing w:val="71"/>
          <w:sz w:val="24"/>
        </w:rPr>
        <w:t xml:space="preserve"> </w:t>
      </w:r>
      <w:r>
        <w:rPr>
          <w:sz w:val="24"/>
        </w:rPr>
        <w:t>M.</w:t>
      </w:r>
      <w:r>
        <w:rPr>
          <w:spacing w:val="69"/>
          <w:sz w:val="24"/>
        </w:rPr>
        <w:t xml:space="preserve"> </w:t>
      </w:r>
      <w:r>
        <w:rPr>
          <w:sz w:val="24"/>
        </w:rPr>
        <w:t>(2008).</w:t>
      </w:r>
      <w:r>
        <w:rPr>
          <w:spacing w:val="72"/>
          <w:sz w:val="24"/>
        </w:rPr>
        <w:t xml:space="preserve"> </w:t>
      </w:r>
      <w:r>
        <w:rPr>
          <w:spacing w:val="-2"/>
          <w:sz w:val="24"/>
        </w:rPr>
        <w:t>Incluyendo</w:t>
      </w:r>
    </w:p>
    <w:p w14:paraId="373E1E9E" w14:textId="77777777" w:rsidR="00EC3110" w:rsidRDefault="00EC3110">
      <w:pPr>
        <w:pStyle w:val="Textoindependiente"/>
      </w:pPr>
    </w:p>
    <w:p w14:paraId="373E1E9F" w14:textId="77777777" w:rsidR="00EC3110" w:rsidRDefault="00000000">
      <w:pPr>
        <w:pStyle w:val="Textoindependiente"/>
        <w:spacing w:line="480" w:lineRule="auto"/>
        <w:ind w:left="429"/>
      </w:pPr>
      <w:r>
        <w:t>estudiantes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discapacidades</w:t>
      </w:r>
      <w:r>
        <w:rPr>
          <w:spacing w:val="40"/>
        </w:rPr>
        <w:t xml:space="preserve"> </w:t>
      </w:r>
      <w:r>
        <w:t>severas</w:t>
      </w:r>
      <w:r>
        <w:rPr>
          <w:spacing w:val="40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múltiples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aulas</w:t>
      </w:r>
      <w:r>
        <w:rPr>
          <w:spacing w:val="40"/>
        </w:rPr>
        <w:t xml:space="preserve"> </w:t>
      </w:r>
      <w:r>
        <w:t>típicas.</w:t>
      </w:r>
      <w:r>
        <w:rPr>
          <w:spacing w:val="40"/>
        </w:rPr>
        <w:t xml:space="preserve"> </w:t>
      </w:r>
      <w:r>
        <w:t>Baltimore:</w:t>
      </w:r>
      <w:r>
        <w:rPr>
          <w:spacing w:val="40"/>
        </w:rPr>
        <w:t xml:space="preserve"> </w:t>
      </w:r>
      <w:r>
        <w:t xml:space="preserve">Paul </w:t>
      </w:r>
      <w:proofErr w:type="spellStart"/>
      <w:r>
        <w:t>Brookes</w:t>
      </w:r>
      <w:proofErr w:type="spellEnd"/>
      <w:r>
        <w:t xml:space="preserve"> Publishing.</w:t>
      </w:r>
    </w:p>
    <w:p w14:paraId="373E1EA0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  <w:tab w:val="left" w:pos="2409"/>
          <w:tab w:val="left" w:pos="4017"/>
          <w:tab w:val="left" w:pos="5052"/>
          <w:tab w:val="left" w:pos="6747"/>
          <w:tab w:val="left" w:pos="8700"/>
        </w:tabs>
        <w:spacing w:line="480" w:lineRule="auto"/>
        <w:ind w:right="2"/>
        <w:rPr>
          <w:rFonts w:ascii="Arial MT" w:hAnsi="Arial MT"/>
          <w:sz w:val="24"/>
        </w:rPr>
      </w:pPr>
      <w:r>
        <w:rPr>
          <w:sz w:val="24"/>
        </w:rPr>
        <w:t xml:space="preserve">FERREYRA, H; PERETTI, G. (2010). Competencias básicas. Desarrollo de capacidades fundamentales: aprendizaje relevante y educación para toda la vida. </w:t>
      </w:r>
      <w:r>
        <w:rPr>
          <w:spacing w:val="-2"/>
          <w:sz w:val="24"/>
        </w:rPr>
        <w:t>Universidad</w:t>
      </w:r>
      <w:r>
        <w:rPr>
          <w:sz w:val="24"/>
        </w:rPr>
        <w:tab/>
      </w:r>
      <w:r>
        <w:rPr>
          <w:spacing w:val="-2"/>
          <w:sz w:val="24"/>
        </w:rPr>
        <w:t>Católica</w:t>
      </w:r>
      <w:r>
        <w:rPr>
          <w:sz w:val="24"/>
        </w:rPr>
        <w:tab/>
      </w:r>
      <w:r>
        <w:rPr>
          <w:spacing w:val="-6"/>
          <w:sz w:val="24"/>
        </w:rPr>
        <w:t>de</w:t>
      </w:r>
      <w:r>
        <w:rPr>
          <w:sz w:val="24"/>
        </w:rPr>
        <w:tab/>
      </w:r>
      <w:r>
        <w:rPr>
          <w:spacing w:val="-2"/>
          <w:sz w:val="24"/>
        </w:rPr>
        <w:t>Córdoba.</w:t>
      </w:r>
      <w:r>
        <w:rPr>
          <w:sz w:val="24"/>
        </w:rPr>
        <w:tab/>
      </w:r>
      <w:r>
        <w:rPr>
          <w:spacing w:val="-2"/>
          <w:sz w:val="24"/>
        </w:rPr>
        <w:t>Recuperado</w:t>
      </w:r>
      <w:r>
        <w:rPr>
          <w:sz w:val="24"/>
        </w:rPr>
        <w:tab/>
      </w:r>
      <w:r>
        <w:rPr>
          <w:spacing w:val="-6"/>
          <w:sz w:val="24"/>
        </w:rPr>
        <w:t xml:space="preserve">de </w:t>
      </w:r>
      <w:hyperlink r:id="rId10">
        <w:r>
          <w:rPr>
            <w:color w:val="0462C0"/>
            <w:spacing w:val="-2"/>
            <w:sz w:val="24"/>
            <w:u w:val="single" w:color="0462C0"/>
          </w:rPr>
          <w:t>https://www.chubut.edu.ar/descargas/secundaria/congreso/COMPETENCIASBASICAS</w:t>
        </w:r>
      </w:hyperlink>
    </w:p>
    <w:p w14:paraId="373E1EA1" w14:textId="77777777" w:rsidR="00EC3110" w:rsidRDefault="00000000">
      <w:pPr>
        <w:pStyle w:val="Textoindependiente"/>
        <w:spacing w:line="275" w:lineRule="exact"/>
        <w:ind w:left="429"/>
      </w:pPr>
      <w:hyperlink r:id="rId11">
        <w:r>
          <w:rPr>
            <w:color w:val="0462C0"/>
            <w:u w:val="single" w:color="0462C0"/>
          </w:rPr>
          <w:t>/RL</w:t>
        </w:r>
        <w:r>
          <w:rPr>
            <w:color w:val="0462C0"/>
            <w:spacing w:val="-3"/>
            <w:u w:val="single" w:color="0462C0"/>
          </w:rPr>
          <w:t xml:space="preserve"> </w:t>
        </w:r>
        <w:r>
          <w:rPr>
            <w:color w:val="0462C0"/>
            <w:spacing w:val="-2"/>
            <w:u w:val="single" w:color="0462C0"/>
          </w:rPr>
          <w:t>E3476_Ferreyra.pdf</w:t>
        </w:r>
      </w:hyperlink>
    </w:p>
    <w:p w14:paraId="373E1EA2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before="275" w:line="480" w:lineRule="auto"/>
        <w:ind w:right="6"/>
        <w:rPr>
          <w:rFonts w:ascii="Arial MT" w:hAnsi="Arial MT"/>
          <w:sz w:val="24"/>
        </w:rPr>
      </w:pPr>
      <w:r>
        <w:rPr>
          <w:sz w:val="24"/>
        </w:rPr>
        <w:t>GARCÍA RAMOS, C. (2012). Guía de Atención Educativa para Estudiantes con Discapacidad visual. Gobierno del estado de Aguascalientes, Méjico: Instituto de Educación de Aguascalientes.</w:t>
      </w:r>
    </w:p>
    <w:p w14:paraId="373E1EA3" w14:textId="77777777" w:rsidR="00EC3110" w:rsidRDefault="00EC3110">
      <w:pPr>
        <w:pStyle w:val="Prrafodelista"/>
        <w:spacing w:line="480" w:lineRule="auto"/>
        <w:rPr>
          <w:rFonts w:ascii="Arial MT" w:hAnsi="Arial MT"/>
          <w:sz w:val="24"/>
        </w:rPr>
        <w:sectPr w:rsidR="00EC3110">
          <w:pgSz w:w="11910" w:h="16840"/>
          <w:pgMar w:top="1340" w:right="1700" w:bottom="280" w:left="1275" w:header="720" w:footer="720" w:gutter="0"/>
          <w:cols w:space="720"/>
        </w:sectPr>
      </w:pPr>
    </w:p>
    <w:p w14:paraId="373E1EA4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before="59" w:line="480" w:lineRule="auto"/>
        <w:ind w:right="4"/>
        <w:rPr>
          <w:rFonts w:ascii="Arial MT" w:hAnsi="Arial MT"/>
          <w:sz w:val="24"/>
        </w:rPr>
      </w:pPr>
      <w:r>
        <w:rPr>
          <w:sz w:val="24"/>
        </w:rPr>
        <w:lastRenderedPageBreak/>
        <w:t xml:space="preserve">HUGUET, T. (2011). El asesoramiento a la introducción de procesos de docencia compartida. En E. Martín y J. </w:t>
      </w:r>
      <w:proofErr w:type="spellStart"/>
      <w:r>
        <w:rPr>
          <w:sz w:val="24"/>
        </w:rPr>
        <w:t>Onrubia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Coords</w:t>
      </w:r>
      <w:proofErr w:type="spellEnd"/>
      <w:r>
        <w:rPr>
          <w:sz w:val="24"/>
        </w:rPr>
        <w:t>.) Orientación Educativa. Procesos de Innovación y mejora de la Enseñanza. Madrid: Grao.</w:t>
      </w:r>
    </w:p>
    <w:p w14:paraId="373E1EA5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4"/>
        <w:rPr>
          <w:rFonts w:ascii="Arial MT" w:hAnsi="Arial MT"/>
          <w:sz w:val="24"/>
        </w:rPr>
      </w:pPr>
      <w:r>
        <w:rPr>
          <w:sz w:val="24"/>
        </w:rPr>
        <w:t>JUNTA DE ANDALUCÍA. CONSEJERÍA DE EDUCACIÓN. DIRECCIÓN GENERAL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PARTICIPACIÓN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INNOVACIÓN</w:t>
      </w:r>
      <w:r>
        <w:rPr>
          <w:spacing w:val="40"/>
          <w:sz w:val="24"/>
        </w:rPr>
        <w:t xml:space="preserve"> </w:t>
      </w:r>
      <w:r>
        <w:rPr>
          <w:sz w:val="24"/>
        </w:rPr>
        <w:t>EDUCATIVA</w:t>
      </w:r>
      <w:r>
        <w:rPr>
          <w:spacing w:val="40"/>
          <w:sz w:val="24"/>
        </w:rPr>
        <w:t xml:space="preserve"> </w:t>
      </w:r>
      <w:r>
        <w:rPr>
          <w:sz w:val="24"/>
        </w:rPr>
        <w:t>(Eds.)</w:t>
      </w:r>
      <w:r>
        <w:rPr>
          <w:spacing w:val="40"/>
          <w:sz w:val="24"/>
        </w:rPr>
        <w:t xml:space="preserve"> </w:t>
      </w:r>
      <w:r>
        <w:rPr>
          <w:sz w:val="24"/>
        </w:rPr>
        <w:t>(2006).</w:t>
      </w:r>
    </w:p>
    <w:p w14:paraId="373E1EA6" w14:textId="77777777" w:rsidR="00EC3110" w:rsidRDefault="00000000">
      <w:pPr>
        <w:pStyle w:val="Textoindependiente"/>
        <w:spacing w:line="480" w:lineRule="auto"/>
        <w:ind w:left="429"/>
      </w:pPr>
      <w:r>
        <w:t>Manual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atención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alumnado</w:t>
      </w:r>
      <w:r>
        <w:rPr>
          <w:spacing w:val="40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necesidades</w:t>
      </w:r>
      <w:r>
        <w:rPr>
          <w:spacing w:val="40"/>
        </w:rPr>
        <w:t xml:space="preserve"> </w:t>
      </w:r>
      <w:r>
        <w:t>específicas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apoyo</w:t>
      </w:r>
      <w:r>
        <w:rPr>
          <w:spacing w:val="40"/>
        </w:rPr>
        <w:t xml:space="preserve"> </w:t>
      </w:r>
      <w:r>
        <w:t>educativo derivadas de discapacidad visual y sordoceguera.</w:t>
      </w:r>
    </w:p>
    <w:p w14:paraId="373E1EA7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12"/>
        <w:rPr>
          <w:rFonts w:ascii="Arial MT" w:hAnsi="Arial MT"/>
          <w:sz w:val="24"/>
        </w:rPr>
      </w:pPr>
      <w:r>
        <w:rPr>
          <w:sz w:val="24"/>
        </w:rPr>
        <w:t>LITWIN, E. (1997). Las configuraciones didácticas. Una nueva agenda para la enseñanza superior. Buenos Aires: Paidós.</w:t>
      </w:r>
    </w:p>
    <w:p w14:paraId="373E1EA8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8"/>
        </w:tabs>
        <w:spacing w:line="276" w:lineRule="exact"/>
        <w:ind w:left="428" w:hanging="359"/>
        <w:jc w:val="left"/>
        <w:rPr>
          <w:rFonts w:ascii="Arial MT" w:hAnsi="Arial MT"/>
          <w:sz w:val="24"/>
        </w:rPr>
      </w:pPr>
      <w:r>
        <w:rPr>
          <w:sz w:val="24"/>
        </w:rPr>
        <w:t>ROEGIERS,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X.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(2016).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Marco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conceptual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para</w:t>
      </w:r>
      <w:r>
        <w:rPr>
          <w:spacing w:val="68"/>
          <w:w w:val="150"/>
          <w:sz w:val="24"/>
        </w:rPr>
        <w:t xml:space="preserve"> </w:t>
      </w:r>
      <w:r>
        <w:rPr>
          <w:sz w:val="24"/>
        </w:rPr>
        <w:t>la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evaluación</w:t>
      </w:r>
      <w:r>
        <w:rPr>
          <w:spacing w:val="70"/>
          <w:w w:val="150"/>
          <w:sz w:val="24"/>
        </w:rPr>
        <w:t xml:space="preserve"> </w:t>
      </w:r>
      <w:r>
        <w:rPr>
          <w:sz w:val="24"/>
        </w:rPr>
        <w:t>de</w:t>
      </w:r>
      <w:r>
        <w:rPr>
          <w:spacing w:val="68"/>
          <w:w w:val="150"/>
          <w:sz w:val="24"/>
        </w:rPr>
        <w:t xml:space="preserve"> </w:t>
      </w:r>
      <w:r>
        <w:rPr>
          <w:spacing w:val="-2"/>
          <w:sz w:val="24"/>
        </w:rPr>
        <w:t>competencias.</w:t>
      </w:r>
    </w:p>
    <w:p w14:paraId="373E1EA9" w14:textId="77777777" w:rsidR="00EC3110" w:rsidRDefault="00000000">
      <w:pPr>
        <w:pStyle w:val="Textoindependiente"/>
        <w:spacing w:before="274" w:line="480" w:lineRule="auto"/>
        <w:ind w:left="429"/>
      </w:pPr>
      <w:r>
        <w:t>Reflexiones</w:t>
      </w:r>
      <w:r>
        <w:rPr>
          <w:spacing w:val="69"/>
        </w:rPr>
        <w:t xml:space="preserve"> </w:t>
      </w:r>
      <w:r>
        <w:t>en</w:t>
      </w:r>
      <w:r>
        <w:rPr>
          <w:spacing w:val="67"/>
        </w:rPr>
        <w:t xml:space="preserve"> </w:t>
      </w:r>
      <w:r>
        <w:t>curso</w:t>
      </w:r>
      <w:r>
        <w:rPr>
          <w:spacing w:val="67"/>
        </w:rPr>
        <w:t xml:space="preserve"> </w:t>
      </w:r>
      <w:proofErr w:type="spellStart"/>
      <w:r>
        <w:t>N°</w:t>
      </w:r>
      <w:proofErr w:type="spellEnd"/>
      <w:r>
        <w:rPr>
          <w:spacing w:val="67"/>
        </w:rPr>
        <w:t xml:space="preserve"> </w:t>
      </w:r>
      <w:r>
        <w:t>4</w:t>
      </w:r>
      <w:r>
        <w:rPr>
          <w:spacing w:val="67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la</w:t>
      </w:r>
      <w:r>
        <w:rPr>
          <w:spacing w:val="68"/>
        </w:rPr>
        <w:t xml:space="preserve"> </w:t>
      </w:r>
      <w:r>
        <w:t>Serie</w:t>
      </w:r>
      <w:r>
        <w:rPr>
          <w:spacing w:val="67"/>
        </w:rPr>
        <w:t xml:space="preserve"> </w:t>
      </w:r>
      <w:r>
        <w:t>“Cuestiones</w:t>
      </w:r>
      <w:r>
        <w:rPr>
          <w:spacing w:val="69"/>
        </w:rPr>
        <w:t xml:space="preserve"> </w:t>
      </w:r>
      <w:r>
        <w:t>fundamentales</w:t>
      </w:r>
      <w:r>
        <w:rPr>
          <w:spacing w:val="71"/>
        </w:rPr>
        <w:t xml:space="preserve"> </w:t>
      </w:r>
      <w:r>
        <w:t>y</w:t>
      </w:r>
      <w:r>
        <w:rPr>
          <w:spacing w:val="67"/>
        </w:rPr>
        <w:t xml:space="preserve"> </w:t>
      </w:r>
      <w:r>
        <w:t>actuales</w:t>
      </w:r>
      <w:r>
        <w:rPr>
          <w:spacing w:val="69"/>
        </w:rPr>
        <w:t xml:space="preserve"> </w:t>
      </w:r>
      <w:r>
        <w:t>del currículo y el aprendizaje”. Oficina Internacional de Educación de la UNESCO.</w:t>
      </w:r>
    </w:p>
    <w:p w14:paraId="373E1EAA" w14:textId="77777777" w:rsidR="00EC3110" w:rsidRDefault="00000000">
      <w:pPr>
        <w:pStyle w:val="Prrafodelista"/>
        <w:numPr>
          <w:ilvl w:val="0"/>
          <w:numId w:val="1"/>
        </w:numPr>
        <w:tabs>
          <w:tab w:val="left" w:pos="429"/>
        </w:tabs>
        <w:spacing w:line="480" w:lineRule="auto"/>
        <w:ind w:right="11"/>
        <w:rPr>
          <w:rFonts w:ascii="Arial" w:hAnsi="Arial"/>
          <w:b/>
          <w:sz w:val="24"/>
        </w:rPr>
      </w:pPr>
      <w:r>
        <w:rPr>
          <w:sz w:val="24"/>
        </w:rPr>
        <w:t>TERIGI, F. (2009). Las trayectorias escolares. Del problema individual al desafío de política educativa. Buenos Aires: Ministerio de Educación de la Nación.</w:t>
      </w:r>
    </w:p>
    <w:p w14:paraId="373E1EAB" w14:textId="77777777" w:rsidR="00EC3110" w:rsidRDefault="00EC3110">
      <w:pPr>
        <w:pStyle w:val="Textoindependiente"/>
      </w:pPr>
    </w:p>
    <w:p w14:paraId="373E1EAC" w14:textId="77777777" w:rsidR="00EC3110" w:rsidRDefault="00EC3110">
      <w:pPr>
        <w:pStyle w:val="Textoindependiente"/>
      </w:pPr>
    </w:p>
    <w:p w14:paraId="373E1EAD" w14:textId="77777777" w:rsidR="00EC3110" w:rsidRDefault="00EC3110">
      <w:pPr>
        <w:pStyle w:val="Textoindependiente"/>
        <w:spacing w:before="124"/>
      </w:pPr>
    </w:p>
    <w:p w14:paraId="373E1EAE" w14:textId="77777777" w:rsidR="00EC3110" w:rsidRDefault="00000000">
      <w:pPr>
        <w:ind w:left="429"/>
        <w:rPr>
          <w:b/>
          <w:sz w:val="28"/>
        </w:rPr>
      </w:pPr>
      <w:r>
        <w:rPr>
          <w:b/>
          <w:spacing w:val="-2"/>
          <w:sz w:val="28"/>
        </w:rPr>
        <w:t>PERFIL</w:t>
      </w:r>
    </w:p>
    <w:p w14:paraId="373E1EAF" w14:textId="77777777" w:rsidR="00EC3110" w:rsidRDefault="00EC3110">
      <w:pPr>
        <w:pStyle w:val="Textoindependiente"/>
        <w:spacing w:before="199"/>
        <w:rPr>
          <w:b/>
          <w:sz w:val="28"/>
        </w:rPr>
      </w:pPr>
    </w:p>
    <w:p w14:paraId="373E1EB0" w14:textId="77777777" w:rsidR="00EC3110" w:rsidRDefault="00000000">
      <w:pPr>
        <w:pStyle w:val="Textoindependiente"/>
        <w:spacing w:line="652" w:lineRule="auto"/>
        <w:ind w:left="429" w:right="2761"/>
      </w:pPr>
      <w:r>
        <w:t>Profesor/a de Educación Especial u homólogos Licenciado/a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Educación</w:t>
      </w:r>
      <w:r>
        <w:rPr>
          <w:spacing w:val="-8"/>
        </w:rPr>
        <w:t xml:space="preserve"> </w:t>
      </w:r>
      <w:r>
        <w:t>Especial</w:t>
      </w:r>
      <w:r>
        <w:rPr>
          <w:spacing w:val="-8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homólogos Licenciado/a en Psicopedagogía u homólogos</w:t>
      </w:r>
    </w:p>
    <w:sectPr w:rsidR="00EC3110">
      <w:pgSz w:w="11910" w:h="16840"/>
      <w:pgMar w:top="1340" w:right="1700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06BF6"/>
    <w:multiLevelType w:val="hybridMultilevel"/>
    <w:tmpl w:val="17F45278"/>
    <w:lvl w:ilvl="0" w:tplc="2B9ECF5C">
      <w:numFmt w:val="bullet"/>
      <w:lvlText w:val="●"/>
      <w:lvlJc w:val="left"/>
      <w:pPr>
        <w:ind w:left="1149" w:hanging="360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44"/>
        <w:sz w:val="24"/>
        <w:szCs w:val="24"/>
        <w:lang w:val="es-ES" w:eastAsia="en-US" w:bidi="ar-SA"/>
      </w:rPr>
    </w:lvl>
    <w:lvl w:ilvl="1" w:tplc="B90A5D6A">
      <w:numFmt w:val="bullet"/>
      <w:lvlText w:val="•"/>
      <w:lvlJc w:val="left"/>
      <w:pPr>
        <w:ind w:left="1919" w:hanging="360"/>
      </w:pPr>
      <w:rPr>
        <w:rFonts w:hint="default"/>
        <w:lang w:val="es-ES" w:eastAsia="en-US" w:bidi="ar-SA"/>
      </w:rPr>
    </w:lvl>
    <w:lvl w:ilvl="2" w:tplc="18E68AC4">
      <w:numFmt w:val="bullet"/>
      <w:lvlText w:val="•"/>
      <w:lvlJc w:val="left"/>
      <w:pPr>
        <w:ind w:left="2698" w:hanging="360"/>
      </w:pPr>
      <w:rPr>
        <w:rFonts w:hint="default"/>
        <w:lang w:val="es-ES" w:eastAsia="en-US" w:bidi="ar-SA"/>
      </w:rPr>
    </w:lvl>
    <w:lvl w:ilvl="3" w:tplc="2D00A150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20129FAE">
      <w:numFmt w:val="bullet"/>
      <w:lvlText w:val="•"/>
      <w:lvlJc w:val="left"/>
      <w:pPr>
        <w:ind w:left="4256" w:hanging="360"/>
      </w:pPr>
      <w:rPr>
        <w:rFonts w:hint="default"/>
        <w:lang w:val="es-ES" w:eastAsia="en-US" w:bidi="ar-SA"/>
      </w:rPr>
    </w:lvl>
    <w:lvl w:ilvl="5" w:tplc="5DD4161E">
      <w:numFmt w:val="bullet"/>
      <w:lvlText w:val="•"/>
      <w:lvlJc w:val="left"/>
      <w:pPr>
        <w:ind w:left="5035" w:hanging="360"/>
      </w:pPr>
      <w:rPr>
        <w:rFonts w:hint="default"/>
        <w:lang w:val="es-ES" w:eastAsia="en-US" w:bidi="ar-SA"/>
      </w:rPr>
    </w:lvl>
    <w:lvl w:ilvl="6" w:tplc="E1A4FB08">
      <w:numFmt w:val="bullet"/>
      <w:lvlText w:val="•"/>
      <w:lvlJc w:val="left"/>
      <w:pPr>
        <w:ind w:left="5814" w:hanging="360"/>
      </w:pPr>
      <w:rPr>
        <w:rFonts w:hint="default"/>
        <w:lang w:val="es-ES" w:eastAsia="en-US" w:bidi="ar-SA"/>
      </w:rPr>
    </w:lvl>
    <w:lvl w:ilvl="7" w:tplc="0596B372">
      <w:numFmt w:val="bullet"/>
      <w:lvlText w:val="•"/>
      <w:lvlJc w:val="left"/>
      <w:pPr>
        <w:ind w:left="6593" w:hanging="360"/>
      </w:pPr>
      <w:rPr>
        <w:rFonts w:hint="default"/>
        <w:lang w:val="es-ES" w:eastAsia="en-US" w:bidi="ar-SA"/>
      </w:rPr>
    </w:lvl>
    <w:lvl w:ilvl="8" w:tplc="99F602F4">
      <w:numFmt w:val="bullet"/>
      <w:lvlText w:val="•"/>
      <w:lvlJc w:val="left"/>
      <w:pPr>
        <w:ind w:left="737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51D566D"/>
    <w:multiLevelType w:val="hybridMultilevel"/>
    <w:tmpl w:val="AB148EF6"/>
    <w:lvl w:ilvl="0" w:tplc="0C149590">
      <w:numFmt w:val="bullet"/>
      <w:lvlText w:val="•"/>
      <w:lvlJc w:val="left"/>
      <w:pPr>
        <w:ind w:left="429" w:hanging="360"/>
      </w:pPr>
      <w:rPr>
        <w:rFonts w:ascii="Arial MT" w:eastAsia="Arial MT" w:hAnsi="Arial MT" w:cs="Arial MT" w:hint="default"/>
        <w:spacing w:val="0"/>
        <w:w w:val="117"/>
        <w:lang w:val="es-ES" w:eastAsia="en-US" w:bidi="ar-SA"/>
      </w:rPr>
    </w:lvl>
    <w:lvl w:ilvl="1" w:tplc="2560493A">
      <w:numFmt w:val="bullet"/>
      <w:lvlText w:val="•"/>
      <w:lvlJc w:val="left"/>
      <w:pPr>
        <w:ind w:left="1271" w:hanging="360"/>
      </w:pPr>
      <w:rPr>
        <w:rFonts w:hint="default"/>
        <w:lang w:val="es-ES" w:eastAsia="en-US" w:bidi="ar-SA"/>
      </w:rPr>
    </w:lvl>
    <w:lvl w:ilvl="2" w:tplc="94E2317E">
      <w:numFmt w:val="bullet"/>
      <w:lvlText w:val="•"/>
      <w:lvlJc w:val="left"/>
      <w:pPr>
        <w:ind w:left="2122" w:hanging="360"/>
      </w:pPr>
      <w:rPr>
        <w:rFonts w:hint="default"/>
        <w:lang w:val="es-ES" w:eastAsia="en-US" w:bidi="ar-SA"/>
      </w:rPr>
    </w:lvl>
    <w:lvl w:ilvl="3" w:tplc="1A023944">
      <w:numFmt w:val="bullet"/>
      <w:lvlText w:val="•"/>
      <w:lvlJc w:val="left"/>
      <w:pPr>
        <w:ind w:left="2973" w:hanging="360"/>
      </w:pPr>
      <w:rPr>
        <w:rFonts w:hint="default"/>
        <w:lang w:val="es-ES" w:eastAsia="en-US" w:bidi="ar-SA"/>
      </w:rPr>
    </w:lvl>
    <w:lvl w:ilvl="4" w:tplc="483C83BE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5" w:tplc="7E366BF0">
      <w:numFmt w:val="bullet"/>
      <w:lvlText w:val="•"/>
      <w:lvlJc w:val="left"/>
      <w:pPr>
        <w:ind w:left="4675" w:hanging="360"/>
      </w:pPr>
      <w:rPr>
        <w:rFonts w:hint="default"/>
        <w:lang w:val="es-ES" w:eastAsia="en-US" w:bidi="ar-SA"/>
      </w:rPr>
    </w:lvl>
    <w:lvl w:ilvl="6" w:tplc="68F4C586">
      <w:numFmt w:val="bullet"/>
      <w:lvlText w:val="•"/>
      <w:lvlJc w:val="left"/>
      <w:pPr>
        <w:ind w:left="5526" w:hanging="360"/>
      </w:pPr>
      <w:rPr>
        <w:rFonts w:hint="default"/>
        <w:lang w:val="es-ES" w:eastAsia="en-US" w:bidi="ar-SA"/>
      </w:rPr>
    </w:lvl>
    <w:lvl w:ilvl="7" w:tplc="5686D922">
      <w:numFmt w:val="bullet"/>
      <w:lvlText w:val="•"/>
      <w:lvlJc w:val="left"/>
      <w:pPr>
        <w:ind w:left="6377" w:hanging="360"/>
      </w:pPr>
      <w:rPr>
        <w:rFonts w:hint="default"/>
        <w:lang w:val="es-ES" w:eastAsia="en-US" w:bidi="ar-SA"/>
      </w:rPr>
    </w:lvl>
    <w:lvl w:ilvl="8" w:tplc="A55093C2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</w:abstractNum>
  <w:num w:numId="1" w16cid:durableId="797797973">
    <w:abstractNumId w:val="1"/>
  </w:num>
  <w:num w:numId="2" w16cid:durableId="1201362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3110"/>
    <w:rsid w:val="002D1A77"/>
    <w:rsid w:val="00EC2D0B"/>
    <w:rsid w:val="00EC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E1E54"/>
  <w15:docId w15:val="{1EBB83A0-5F49-4752-A53B-6295579F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429"/>
      <w:outlineLvl w:val="0"/>
    </w:pPr>
    <w:rPr>
      <w:b/>
      <w:bCs/>
      <w:i/>
      <w:i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2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di.org.ar/Documentos/Publicaciones/El-derecho-a-la-autonomia-de-laspersonas-con-discapacidad-como-instrumento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erkinsglobalcommunity.org/lac/recursos/pre-requisitos-para-a-orientacao-emobilidade-da-crianca-com-surdocegueira-congeni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kinsglobalcommunity.org/lac/recursos/pre-requisitos-para-a-orientacao-emobilidade-da-crianca-com-surdocegueira-congenita/" TargetMode="External"/><Relationship Id="rId11" Type="http://schemas.openxmlformats.org/officeDocument/2006/relationships/hyperlink" Target="https://www.chubut.edu.ar/descargas/secundaria/congreso/COMPETENCIASBASICAS/RL%20E3476_Ferreyra.pdf" TargetMode="External"/><Relationship Id="rId5" Type="http://schemas.openxmlformats.org/officeDocument/2006/relationships/hyperlink" Target="https://diversidad.murciaeduca.es/orientamur/gestion/documentos/unidad14.pdf" TargetMode="External"/><Relationship Id="rId10" Type="http://schemas.openxmlformats.org/officeDocument/2006/relationships/hyperlink" Target="https://www.chubut.edu.ar/descargas/secundaria/congreso/COMPETENCIASBASICAS/RL%20E3476_Ferreyr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di.org.ar/Documentos/Publicaciones/El-derecho-a-la-autonomia-de-laspersonas-con-discapacidad-como-instrumento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1126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musi</dc:creator>
  <cp:lastModifiedBy>Nico Ruiz Moreno</cp:lastModifiedBy>
  <cp:revision>2</cp:revision>
  <dcterms:created xsi:type="dcterms:W3CDTF">2025-03-06T02:32:00Z</dcterms:created>
  <dcterms:modified xsi:type="dcterms:W3CDTF">2025-03-06T02:34:00Z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2022-08-08T00:00:00Z</vt:filetime>
  </property>
</Properties>
</file>